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5A63" w14:textId="77777777" w:rsidR="00BF0935" w:rsidRPr="00F52966" w:rsidRDefault="00E16D06">
      <w:pPr>
        <w:rPr>
          <w:rFonts w:ascii="Times New Roman" w:hAnsi="Times New Roman" w:cs="Times New Roman"/>
          <w:sz w:val="28"/>
          <w:szCs w:val="28"/>
        </w:rPr>
      </w:pPr>
      <w:r w:rsidRPr="00F52966">
        <w:rPr>
          <w:rFonts w:ascii="Times New Roman" w:hAnsi="Times New Roman" w:cs="Times New Roman"/>
          <w:sz w:val="28"/>
          <w:szCs w:val="28"/>
        </w:rPr>
        <w:t>DATE:</w:t>
      </w:r>
      <w:bookmarkStart w:id="0" w:name="_GoBack"/>
      <w:bookmarkEnd w:id="0"/>
    </w:p>
    <w:p w14:paraId="183C65B4" w14:textId="77777777" w:rsidR="00E16D06" w:rsidRPr="00F52966" w:rsidRDefault="00E16D06">
      <w:pPr>
        <w:rPr>
          <w:rFonts w:ascii="Times New Roman" w:hAnsi="Times New Roman" w:cs="Times New Roman"/>
          <w:sz w:val="28"/>
          <w:szCs w:val="28"/>
        </w:rPr>
      </w:pPr>
    </w:p>
    <w:p w14:paraId="601666DB" w14:textId="77777777" w:rsidR="00E16D06" w:rsidRPr="00F52966" w:rsidRDefault="00E16D06">
      <w:pPr>
        <w:rPr>
          <w:rFonts w:ascii="Times New Roman" w:hAnsi="Times New Roman" w:cs="Times New Roman"/>
          <w:sz w:val="28"/>
          <w:szCs w:val="28"/>
        </w:rPr>
      </w:pPr>
      <w:r w:rsidRPr="00F52966">
        <w:rPr>
          <w:rFonts w:ascii="Times New Roman" w:hAnsi="Times New Roman" w:cs="Times New Roman"/>
          <w:sz w:val="28"/>
          <w:szCs w:val="28"/>
        </w:rPr>
        <w:t>FROM:</w:t>
      </w:r>
    </w:p>
    <w:p w14:paraId="5674CFCD" w14:textId="77777777" w:rsidR="00E16D06" w:rsidRPr="00F52966" w:rsidRDefault="00E16D06">
      <w:pPr>
        <w:rPr>
          <w:rFonts w:ascii="Times New Roman" w:hAnsi="Times New Roman" w:cs="Times New Roman"/>
          <w:sz w:val="28"/>
          <w:szCs w:val="28"/>
        </w:rPr>
      </w:pPr>
    </w:p>
    <w:p w14:paraId="5A54C90F" w14:textId="77777777" w:rsidR="00E16D06" w:rsidRPr="00F52966" w:rsidRDefault="00E16D06">
      <w:pPr>
        <w:rPr>
          <w:rFonts w:ascii="Times New Roman" w:hAnsi="Times New Roman" w:cs="Times New Roman"/>
          <w:sz w:val="28"/>
          <w:szCs w:val="28"/>
        </w:rPr>
      </w:pPr>
      <w:r w:rsidRPr="00F52966">
        <w:rPr>
          <w:rFonts w:ascii="Times New Roman" w:hAnsi="Times New Roman" w:cs="Times New Roman"/>
          <w:sz w:val="28"/>
          <w:szCs w:val="28"/>
        </w:rPr>
        <w:t xml:space="preserve">TO: </w:t>
      </w:r>
    </w:p>
    <w:p w14:paraId="01B21946" w14:textId="77777777" w:rsidR="00E16D06" w:rsidRPr="00F52966" w:rsidRDefault="00E16D06">
      <w:pPr>
        <w:rPr>
          <w:rFonts w:ascii="Times New Roman" w:hAnsi="Times New Roman" w:cs="Times New Roman"/>
          <w:sz w:val="28"/>
          <w:szCs w:val="28"/>
        </w:rPr>
      </w:pPr>
    </w:p>
    <w:p w14:paraId="28803739" w14:textId="77777777" w:rsidR="00E16D06" w:rsidRPr="00F52966" w:rsidRDefault="00E16D06" w:rsidP="00D67CB9">
      <w:pPr>
        <w:pStyle w:val="ListParagraph"/>
        <w:numPr>
          <w:ilvl w:val="0"/>
          <w:numId w:val="1"/>
        </w:numPr>
        <w:spacing w:line="360" w:lineRule="auto"/>
        <w:rPr>
          <w:rFonts w:ascii="Times New Roman" w:hAnsi="Times New Roman" w:cs="Times New Roman"/>
          <w:sz w:val="28"/>
          <w:szCs w:val="28"/>
        </w:rPr>
      </w:pPr>
      <w:r w:rsidRPr="00F52966">
        <w:rPr>
          <w:rFonts w:ascii="Times New Roman" w:hAnsi="Times New Roman" w:cs="Times New Roman"/>
          <w:sz w:val="28"/>
          <w:szCs w:val="28"/>
        </w:rPr>
        <w:t>Governor, State of</w:t>
      </w:r>
      <w:r w:rsidR="003B19F3" w:rsidRPr="00F52966">
        <w:rPr>
          <w:rFonts w:ascii="Times New Roman" w:hAnsi="Times New Roman" w:cs="Times New Roman"/>
          <w:sz w:val="28"/>
          <w:szCs w:val="28"/>
        </w:rPr>
        <w:t xml:space="preserve"> (</w:t>
      </w:r>
      <w:r w:rsidR="003B19F3" w:rsidRPr="00F52966">
        <w:rPr>
          <w:rFonts w:ascii="Times New Roman" w:hAnsi="Times New Roman" w:cs="Times New Roman"/>
          <w:sz w:val="28"/>
          <w:szCs w:val="28"/>
          <w:highlight w:val="yellow"/>
        </w:rPr>
        <w:t>add full address an full name of Gov)</w:t>
      </w:r>
    </w:p>
    <w:p w14:paraId="59D3404D" w14:textId="77777777" w:rsidR="00E16D06" w:rsidRPr="00F52966" w:rsidRDefault="003B19F3" w:rsidP="00D67CB9">
      <w:pPr>
        <w:pStyle w:val="ListParagraph"/>
        <w:numPr>
          <w:ilvl w:val="0"/>
          <w:numId w:val="1"/>
        </w:numPr>
        <w:spacing w:line="360" w:lineRule="auto"/>
        <w:rPr>
          <w:rFonts w:ascii="Times New Roman" w:hAnsi="Times New Roman" w:cs="Times New Roman"/>
          <w:sz w:val="28"/>
          <w:szCs w:val="28"/>
        </w:rPr>
      </w:pPr>
      <w:r w:rsidRPr="00F52966">
        <w:rPr>
          <w:rFonts w:ascii="Times New Roman" w:hAnsi="Times New Roman" w:cs="Times New Roman"/>
          <w:sz w:val="28"/>
          <w:szCs w:val="28"/>
        </w:rPr>
        <w:t>Attorney G</w:t>
      </w:r>
      <w:r w:rsidR="00E16D06" w:rsidRPr="00F52966">
        <w:rPr>
          <w:rFonts w:ascii="Times New Roman" w:hAnsi="Times New Roman" w:cs="Times New Roman"/>
          <w:sz w:val="28"/>
          <w:szCs w:val="28"/>
        </w:rPr>
        <w:t>eneral, State of</w:t>
      </w:r>
      <w:r w:rsidRPr="00F52966">
        <w:rPr>
          <w:rFonts w:ascii="Times New Roman" w:hAnsi="Times New Roman" w:cs="Times New Roman"/>
          <w:sz w:val="28"/>
          <w:szCs w:val="28"/>
        </w:rPr>
        <w:t xml:space="preserve"> (  ditto )</w:t>
      </w:r>
    </w:p>
    <w:p w14:paraId="1856BC77" w14:textId="77777777" w:rsidR="00E16D06" w:rsidRPr="00F52966" w:rsidRDefault="003B19F3" w:rsidP="00D67CB9">
      <w:pPr>
        <w:pStyle w:val="ListParagraph"/>
        <w:numPr>
          <w:ilvl w:val="0"/>
          <w:numId w:val="1"/>
        </w:numPr>
        <w:spacing w:line="360" w:lineRule="auto"/>
        <w:rPr>
          <w:rFonts w:ascii="Times New Roman" w:hAnsi="Times New Roman" w:cs="Times New Roman"/>
          <w:sz w:val="28"/>
          <w:szCs w:val="28"/>
        </w:rPr>
      </w:pPr>
      <w:r w:rsidRPr="00F52966">
        <w:rPr>
          <w:rFonts w:ascii="Times New Roman" w:hAnsi="Times New Roman" w:cs="Times New Roman"/>
          <w:sz w:val="28"/>
          <w:szCs w:val="28"/>
        </w:rPr>
        <w:t>Director, Department of Motor V</w:t>
      </w:r>
      <w:r w:rsidR="00E16D06" w:rsidRPr="00F52966">
        <w:rPr>
          <w:rFonts w:ascii="Times New Roman" w:hAnsi="Times New Roman" w:cs="Times New Roman"/>
          <w:sz w:val="28"/>
          <w:szCs w:val="28"/>
        </w:rPr>
        <w:t>ehicles</w:t>
      </w:r>
      <w:r w:rsidRPr="00F52966">
        <w:rPr>
          <w:rFonts w:ascii="Times New Roman" w:hAnsi="Times New Roman" w:cs="Times New Roman"/>
          <w:sz w:val="28"/>
          <w:szCs w:val="28"/>
        </w:rPr>
        <w:t xml:space="preserve"> (ditto )</w:t>
      </w:r>
    </w:p>
    <w:p w14:paraId="5288E9AF" w14:textId="77777777" w:rsidR="003B19F3" w:rsidRDefault="003B19F3" w:rsidP="00D67CB9">
      <w:pPr>
        <w:pStyle w:val="ListParagraph"/>
        <w:numPr>
          <w:ilvl w:val="0"/>
          <w:numId w:val="1"/>
        </w:numPr>
        <w:spacing w:line="360" w:lineRule="auto"/>
        <w:rPr>
          <w:rFonts w:ascii="Times New Roman" w:hAnsi="Times New Roman" w:cs="Times New Roman"/>
          <w:sz w:val="28"/>
          <w:szCs w:val="28"/>
        </w:rPr>
      </w:pPr>
      <w:r w:rsidRPr="00F52966">
        <w:rPr>
          <w:rFonts w:ascii="Times New Roman" w:hAnsi="Times New Roman" w:cs="Times New Roman"/>
          <w:sz w:val="28"/>
          <w:szCs w:val="28"/>
        </w:rPr>
        <w:t>Commissioner, Inland Revenue Service (d</w:t>
      </w:r>
      <w:r w:rsidRPr="00D67CB9">
        <w:rPr>
          <w:rFonts w:ascii="Times New Roman" w:hAnsi="Times New Roman" w:cs="Times New Roman"/>
          <w:sz w:val="28"/>
          <w:szCs w:val="28"/>
        </w:rPr>
        <w:t>itto)</w:t>
      </w:r>
    </w:p>
    <w:p w14:paraId="27232BC2" w14:textId="77777777" w:rsidR="00302EE8" w:rsidRDefault="00302EE8" w:rsidP="00302EE8">
      <w:pPr>
        <w:spacing w:line="360" w:lineRule="auto"/>
        <w:ind w:left="360"/>
        <w:rPr>
          <w:rFonts w:ascii="Times New Roman" w:hAnsi="Times New Roman" w:cs="Times New Roman"/>
          <w:sz w:val="28"/>
          <w:szCs w:val="28"/>
        </w:rPr>
      </w:pPr>
    </w:p>
    <w:p w14:paraId="66C52144" w14:textId="339A17E1" w:rsidR="00302EE8" w:rsidRPr="00302EE8" w:rsidRDefault="00302EE8" w:rsidP="00302EE8">
      <w:pPr>
        <w:spacing w:line="360" w:lineRule="auto"/>
        <w:ind w:left="360"/>
        <w:rPr>
          <w:rFonts w:ascii="Times New Roman" w:hAnsi="Times New Roman" w:cs="Times New Roman"/>
          <w:sz w:val="28"/>
          <w:szCs w:val="28"/>
        </w:rPr>
      </w:pPr>
      <w:r w:rsidRPr="00302EE8">
        <w:rPr>
          <w:rFonts w:ascii="Times New Roman" w:hAnsi="Times New Roman" w:cs="Times New Roman"/>
          <w:b/>
          <w:sz w:val="28"/>
          <w:szCs w:val="28"/>
        </w:rPr>
        <w:t>CC</w:t>
      </w:r>
      <w:r>
        <w:rPr>
          <w:rFonts w:ascii="Times New Roman" w:hAnsi="Times New Roman" w:cs="Times New Roman"/>
          <w:sz w:val="28"/>
          <w:szCs w:val="28"/>
        </w:rPr>
        <w:t>:</w:t>
      </w:r>
    </w:p>
    <w:p w14:paraId="0FD38885" w14:textId="11BFF20C" w:rsidR="00D67CB9" w:rsidRPr="00302EE8" w:rsidRDefault="00D67CB9" w:rsidP="00302EE8">
      <w:pPr>
        <w:pStyle w:val="ListParagraph"/>
        <w:numPr>
          <w:ilvl w:val="0"/>
          <w:numId w:val="3"/>
        </w:numPr>
        <w:spacing w:line="360" w:lineRule="auto"/>
        <w:rPr>
          <w:rFonts w:ascii="Times New Roman" w:hAnsi="Times New Roman" w:cs="Times New Roman"/>
          <w:sz w:val="28"/>
          <w:szCs w:val="28"/>
        </w:rPr>
      </w:pPr>
      <w:r w:rsidRPr="00302EE8">
        <w:rPr>
          <w:rFonts w:ascii="Times New Roman" w:hAnsi="Times New Roman" w:cs="Times New Roman"/>
          <w:sz w:val="28"/>
          <w:szCs w:val="28"/>
        </w:rPr>
        <w:t>Mr. John Barrasso, M.D.</w:t>
      </w:r>
    </w:p>
    <w:p w14:paraId="1BF1D793" w14:textId="7683D33F" w:rsidR="00D67CB9" w:rsidRDefault="00D67CB9" w:rsidP="00D67CB9">
      <w:pPr>
        <w:pStyle w:val="ListParagraph"/>
        <w:spacing w:line="360" w:lineRule="auto"/>
        <w:rPr>
          <w:rFonts w:ascii="Times New Roman" w:hAnsi="Times New Roman" w:cs="Times New Roman"/>
          <w:sz w:val="28"/>
          <w:szCs w:val="28"/>
        </w:rPr>
      </w:pPr>
      <w:r w:rsidRPr="00D67CB9">
        <w:rPr>
          <w:rFonts w:ascii="Times New Roman" w:hAnsi="Times New Roman" w:cs="Times New Roman"/>
          <w:sz w:val="28"/>
          <w:szCs w:val="28"/>
        </w:rPr>
        <w:t>Chairman, U.S. Senate Committee on Indian Affairs</w:t>
      </w:r>
      <w:r>
        <w:rPr>
          <w:rFonts w:ascii="Times New Roman" w:hAnsi="Times New Roman" w:cs="Times New Roman"/>
          <w:sz w:val="28"/>
          <w:szCs w:val="28"/>
        </w:rPr>
        <w:t>,</w:t>
      </w:r>
    </w:p>
    <w:p w14:paraId="7A1E4682" w14:textId="16265741" w:rsidR="00D67CB9" w:rsidRDefault="00D67CB9" w:rsidP="00D67CB9">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838 Hart Senate Office Building, Washington D.C. 20510</w:t>
      </w:r>
    </w:p>
    <w:p w14:paraId="388B0522" w14:textId="77777777" w:rsidR="00302EE8" w:rsidRDefault="00302EE8" w:rsidP="00D67CB9">
      <w:pPr>
        <w:pStyle w:val="ListParagraph"/>
        <w:spacing w:line="360" w:lineRule="auto"/>
        <w:rPr>
          <w:rFonts w:ascii="Times New Roman" w:hAnsi="Times New Roman" w:cs="Times New Roman"/>
          <w:sz w:val="28"/>
          <w:szCs w:val="28"/>
        </w:rPr>
      </w:pPr>
    </w:p>
    <w:p w14:paraId="598D208B" w14:textId="2CB3B13E" w:rsidR="00D67CB9" w:rsidRPr="00D67CB9" w:rsidRDefault="00D67CB9" w:rsidP="00302EE8">
      <w:pPr>
        <w:pStyle w:val="ListParagraph"/>
        <w:numPr>
          <w:ilvl w:val="0"/>
          <w:numId w:val="3"/>
        </w:numPr>
        <w:spacing w:line="360" w:lineRule="auto"/>
        <w:rPr>
          <w:rFonts w:ascii="Times New Roman" w:hAnsi="Times New Roman" w:cs="Times New Roman"/>
          <w:sz w:val="28"/>
          <w:szCs w:val="28"/>
        </w:rPr>
      </w:pPr>
      <w:r w:rsidRPr="00D67CB9">
        <w:rPr>
          <w:rFonts w:ascii="Times New Roman" w:hAnsi="Times New Roman" w:cs="Times New Roman"/>
          <w:sz w:val="28"/>
          <w:szCs w:val="28"/>
        </w:rPr>
        <w:t>Mr. Tracy Toulu</w:t>
      </w:r>
    </w:p>
    <w:p w14:paraId="528A864F" w14:textId="15EBC945" w:rsidR="00D67CB9" w:rsidRDefault="00D67CB9" w:rsidP="00D67CB9">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Director, Office of Tribal Justice</w:t>
      </w:r>
    </w:p>
    <w:p w14:paraId="0012B9C6" w14:textId="1EF513FF" w:rsidR="00D67CB9" w:rsidRDefault="00D67CB9" w:rsidP="00D67CB9">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U.S. Department of Justice,</w:t>
      </w:r>
    </w:p>
    <w:p w14:paraId="3A4C18FD" w14:textId="778E2848" w:rsidR="00D67CB9" w:rsidRPr="00D67CB9" w:rsidRDefault="00D67CB9" w:rsidP="00D67CB9">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950 Pennsylvania Avenue N.W., Washington D.C. 20530</w:t>
      </w:r>
    </w:p>
    <w:p w14:paraId="6979D136" w14:textId="77777777" w:rsidR="003B19F3" w:rsidRPr="00F52966" w:rsidRDefault="003B19F3" w:rsidP="003B19F3">
      <w:pPr>
        <w:rPr>
          <w:rFonts w:ascii="Times New Roman" w:hAnsi="Times New Roman" w:cs="Times New Roman"/>
        </w:rPr>
      </w:pPr>
    </w:p>
    <w:p w14:paraId="015C0160" w14:textId="267BF76A" w:rsidR="003B19F3" w:rsidRPr="00B0177E" w:rsidRDefault="003B19F3" w:rsidP="003B19F3">
      <w:pPr>
        <w:jc w:val="center"/>
        <w:rPr>
          <w:rFonts w:ascii="Times New Roman" w:hAnsi="Times New Roman" w:cs="Times New Roman"/>
          <w:b/>
          <w:sz w:val="28"/>
          <w:szCs w:val="28"/>
          <w:u w:val="single"/>
        </w:rPr>
      </w:pPr>
      <w:r w:rsidRPr="00B0177E">
        <w:rPr>
          <w:rFonts w:ascii="Times New Roman" w:hAnsi="Times New Roman" w:cs="Times New Roman"/>
          <w:b/>
          <w:sz w:val="28"/>
          <w:szCs w:val="28"/>
          <w:u w:val="single"/>
        </w:rPr>
        <w:t xml:space="preserve">NOTICE </w:t>
      </w:r>
      <w:r w:rsidR="00F226C9">
        <w:rPr>
          <w:rFonts w:ascii="Times New Roman" w:hAnsi="Times New Roman" w:cs="Times New Roman"/>
          <w:b/>
          <w:sz w:val="28"/>
          <w:szCs w:val="28"/>
          <w:u w:val="single"/>
        </w:rPr>
        <w:t xml:space="preserve">OF </w:t>
      </w:r>
      <w:r w:rsidRPr="00B0177E">
        <w:rPr>
          <w:rFonts w:ascii="Times New Roman" w:hAnsi="Times New Roman" w:cs="Times New Roman"/>
          <w:b/>
          <w:sz w:val="28"/>
          <w:szCs w:val="28"/>
          <w:u w:val="single"/>
        </w:rPr>
        <w:t>RESCISSION OF IMPLIED CONTRACT WITH STATE AND FEDERAL GOVERNMENTS</w:t>
      </w:r>
    </w:p>
    <w:p w14:paraId="41AD83E9" w14:textId="77777777" w:rsidR="003B19F3" w:rsidRPr="00B0177E" w:rsidRDefault="003B19F3" w:rsidP="003B19F3">
      <w:pPr>
        <w:jc w:val="center"/>
        <w:rPr>
          <w:rFonts w:ascii="Times New Roman" w:hAnsi="Times New Roman" w:cs="Times New Roman"/>
          <w:b/>
          <w:sz w:val="28"/>
          <w:szCs w:val="28"/>
          <w:u w:val="single"/>
        </w:rPr>
      </w:pPr>
    </w:p>
    <w:p w14:paraId="38AA58CA" w14:textId="77777777" w:rsidR="003B19F3" w:rsidRPr="00F52966" w:rsidRDefault="003B19F3" w:rsidP="003B19F3">
      <w:pPr>
        <w:rPr>
          <w:rFonts w:ascii="Times New Roman" w:hAnsi="Times New Roman" w:cs="Times New Roman"/>
          <w:sz w:val="28"/>
          <w:szCs w:val="28"/>
        </w:rPr>
      </w:pPr>
      <w:r w:rsidRPr="00F52966">
        <w:rPr>
          <w:rFonts w:ascii="Times New Roman" w:hAnsi="Times New Roman" w:cs="Times New Roman"/>
          <w:sz w:val="28"/>
          <w:szCs w:val="28"/>
        </w:rPr>
        <w:t>Ladies and Gentlemen,</w:t>
      </w:r>
    </w:p>
    <w:p w14:paraId="7A1D05D6" w14:textId="77777777" w:rsidR="003B19F3" w:rsidRPr="00F52966" w:rsidRDefault="003B19F3" w:rsidP="003B19F3">
      <w:pPr>
        <w:rPr>
          <w:rFonts w:ascii="Times New Roman" w:hAnsi="Times New Roman" w:cs="Times New Roman"/>
          <w:sz w:val="28"/>
          <w:szCs w:val="28"/>
        </w:rPr>
      </w:pPr>
    </w:p>
    <w:p w14:paraId="4675D562" w14:textId="7409A341" w:rsidR="003B19F3" w:rsidRPr="00F52966" w:rsidRDefault="00B0177E" w:rsidP="00F226C9">
      <w:pPr>
        <w:spacing w:line="276" w:lineRule="auto"/>
        <w:rPr>
          <w:rFonts w:ascii="Times New Roman" w:hAnsi="Times New Roman" w:cs="Times New Roman"/>
          <w:sz w:val="28"/>
          <w:szCs w:val="28"/>
        </w:rPr>
      </w:pPr>
      <w:r>
        <w:rPr>
          <w:rFonts w:ascii="Times New Roman" w:hAnsi="Times New Roman" w:cs="Times New Roman"/>
          <w:sz w:val="28"/>
          <w:szCs w:val="28"/>
        </w:rPr>
        <w:t xml:space="preserve">A. </w:t>
      </w:r>
      <w:r w:rsidR="003B19F3" w:rsidRPr="00F52966">
        <w:rPr>
          <w:rFonts w:ascii="Times New Roman" w:hAnsi="Times New Roman" w:cs="Times New Roman"/>
          <w:sz w:val="28"/>
          <w:szCs w:val="28"/>
        </w:rPr>
        <w:t xml:space="preserve">This </w:t>
      </w:r>
      <w:r w:rsidR="00F226C9">
        <w:rPr>
          <w:rFonts w:ascii="Times New Roman" w:hAnsi="Times New Roman" w:cs="Times New Roman"/>
          <w:sz w:val="28"/>
          <w:szCs w:val="28"/>
        </w:rPr>
        <w:t>is a formal Notice to advise</w:t>
      </w:r>
      <w:r w:rsidR="00083EF3">
        <w:rPr>
          <w:rFonts w:ascii="Times New Roman" w:hAnsi="Times New Roman" w:cs="Times New Roman"/>
          <w:sz w:val="28"/>
          <w:szCs w:val="28"/>
        </w:rPr>
        <w:t xml:space="preserve"> and inform you that, effective immediately, I assert and claim my inalienable rights, and among these rights is my right to </w:t>
      </w:r>
      <w:r w:rsidR="003B19F3" w:rsidRPr="00F52966">
        <w:rPr>
          <w:rFonts w:ascii="Times New Roman" w:hAnsi="Times New Roman" w:cs="Times New Roman"/>
          <w:sz w:val="28"/>
          <w:szCs w:val="28"/>
        </w:rPr>
        <w:t xml:space="preserve">no longer </w:t>
      </w:r>
      <w:r w:rsidR="00083EF3">
        <w:rPr>
          <w:rFonts w:ascii="Times New Roman" w:hAnsi="Times New Roman" w:cs="Times New Roman"/>
          <w:sz w:val="28"/>
          <w:szCs w:val="28"/>
        </w:rPr>
        <w:t>wish to participate</w:t>
      </w:r>
      <w:r w:rsidR="003B19F3" w:rsidRPr="00F52966">
        <w:rPr>
          <w:rFonts w:ascii="Times New Roman" w:hAnsi="Times New Roman" w:cs="Times New Roman"/>
          <w:sz w:val="28"/>
          <w:szCs w:val="28"/>
        </w:rPr>
        <w:t xml:space="preserve"> as a citizen of the State of __________________, or of the United States government.</w:t>
      </w:r>
      <w:r w:rsidR="00083EF3">
        <w:rPr>
          <w:rFonts w:ascii="Times New Roman" w:hAnsi="Times New Roman" w:cs="Times New Roman"/>
          <w:sz w:val="28"/>
          <w:szCs w:val="28"/>
        </w:rPr>
        <w:t xml:space="preserve"> I also rescind my right to vote in any elections.  I have taken no oath, nor swore any allegiance to any </w:t>
      </w:r>
      <w:r w:rsidR="0015244E">
        <w:rPr>
          <w:rFonts w:ascii="Times New Roman" w:hAnsi="Times New Roman" w:cs="Times New Roman"/>
          <w:sz w:val="28"/>
          <w:szCs w:val="28"/>
        </w:rPr>
        <w:t xml:space="preserve">municipal, county, </w:t>
      </w:r>
      <w:r w:rsidR="00083EF3">
        <w:rPr>
          <w:rFonts w:ascii="Times New Roman" w:hAnsi="Times New Roman" w:cs="Times New Roman"/>
          <w:sz w:val="28"/>
          <w:szCs w:val="28"/>
        </w:rPr>
        <w:t>state or federal government.</w:t>
      </w:r>
    </w:p>
    <w:p w14:paraId="3187E725" w14:textId="77777777" w:rsidR="003B19F3" w:rsidRPr="00F52966" w:rsidRDefault="003B19F3" w:rsidP="00F226C9">
      <w:pPr>
        <w:spacing w:line="276" w:lineRule="auto"/>
        <w:rPr>
          <w:rFonts w:ascii="Times New Roman" w:hAnsi="Times New Roman" w:cs="Times New Roman"/>
          <w:sz w:val="28"/>
          <w:szCs w:val="28"/>
        </w:rPr>
      </w:pPr>
    </w:p>
    <w:p w14:paraId="45BB486A" w14:textId="5D2EF65D" w:rsidR="003B19F3" w:rsidRDefault="00B0177E" w:rsidP="00F226C9">
      <w:pPr>
        <w:spacing w:line="276" w:lineRule="auto"/>
        <w:rPr>
          <w:rFonts w:ascii="Times New Roman" w:hAnsi="Times New Roman" w:cs="Times New Roman"/>
          <w:sz w:val="28"/>
          <w:szCs w:val="28"/>
        </w:rPr>
      </w:pPr>
      <w:r>
        <w:rPr>
          <w:rFonts w:ascii="Times New Roman" w:hAnsi="Times New Roman" w:cs="Times New Roman"/>
          <w:sz w:val="28"/>
          <w:szCs w:val="28"/>
        </w:rPr>
        <w:t xml:space="preserve">1. </w:t>
      </w:r>
      <w:r w:rsidR="003B19F3" w:rsidRPr="00F52966">
        <w:rPr>
          <w:rFonts w:ascii="Times New Roman" w:hAnsi="Times New Roman" w:cs="Times New Roman"/>
          <w:sz w:val="28"/>
          <w:szCs w:val="28"/>
        </w:rPr>
        <w:t xml:space="preserve">I am </w:t>
      </w:r>
      <w:r w:rsidR="00F226C9">
        <w:rPr>
          <w:rFonts w:ascii="Times New Roman" w:hAnsi="Times New Roman" w:cs="Times New Roman"/>
          <w:sz w:val="28"/>
          <w:szCs w:val="28"/>
        </w:rPr>
        <w:t xml:space="preserve">instead </w:t>
      </w:r>
      <w:r w:rsidR="003B19F3" w:rsidRPr="00F52966">
        <w:rPr>
          <w:rFonts w:ascii="Times New Roman" w:hAnsi="Times New Roman" w:cs="Times New Roman"/>
          <w:sz w:val="28"/>
          <w:szCs w:val="28"/>
        </w:rPr>
        <w:t>asserting and claiming my status and standing as a denizen of a tr</w:t>
      </w:r>
      <w:r w:rsidR="00F226C9">
        <w:rPr>
          <w:rFonts w:ascii="Times New Roman" w:hAnsi="Times New Roman" w:cs="Times New Roman"/>
          <w:sz w:val="28"/>
          <w:szCs w:val="28"/>
        </w:rPr>
        <w:t>ibal Native American government whose inherent sovereignty predates European contact the United States Constitution. This in essence means tha</w:t>
      </w:r>
      <w:r w:rsidR="00302EE8">
        <w:rPr>
          <w:rFonts w:ascii="Times New Roman" w:hAnsi="Times New Roman" w:cs="Times New Roman"/>
          <w:sz w:val="28"/>
          <w:szCs w:val="28"/>
        </w:rPr>
        <w:t>t in the event I am pulled over based on “</w:t>
      </w:r>
      <w:r w:rsidR="00F226C9">
        <w:rPr>
          <w:rFonts w:ascii="Times New Roman" w:hAnsi="Times New Roman" w:cs="Times New Roman"/>
          <w:sz w:val="28"/>
          <w:szCs w:val="28"/>
        </w:rPr>
        <w:t>probable cause</w:t>
      </w:r>
      <w:r w:rsidR="00302EE8">
        <w:rPr>
          <w:rFonts w:ascii="Times New Roman" w:hAnsi="Times New Roman" w:cs="Times New Roman"/>
          <w:sz w:val="28"/>
          <w:szCs w:val="28"/>
        </w:rPr>
        <w:t xml:space="preserve">” </w:t>
      </w:r>
      <w:r w:rsidR="00D67CB9">
        <w:rPr>
          <w:rFonts w:ascii="Times New Roman" w:hAnsi="Times New Roman" w:cs="Times New Roman"/>
          <w:sz w:val="28"/>
          <w:szCs w:val="28"/>
        </w:rPr>
        <w:t>a</w:t>
      </w:r>
      <w:r w:rsidR="00F226C9">
        <w:rPr>
          <w:rFonts w:ascii="Times New Roman" w:hAnsi="Times New Roman" w:cs="Times New Roman"/>
          <w:sz w:val="28"/>
          <w:szCs w:val="28"/>
        </w:rPr>
        <w:t>s asserted by</w:t>
      </w:r>
      <w:r w:rsidR="00083EF3">
        <w:rPr>
          <w:rFonts w:ascii="Times New Roman" w:hAnsi="Times New Roman" w:cs="Times New Roman"/>
          <w:sz w:val="28"/>
          <w:szCs w:val="28"/>
        </w:rPr>
        <w:t xml:space="preserve"> a law enforcement officer, </w:t>
      </w:r>
      <w:r w:rsidR="00F226C9">
        <w:rPr>
          <w:rFonts w:ascii="Times New Roman" w:hAnsi="Times New Roman" w:cs="Times New Roman"/>
          <w:sz w:val="28"/>
          <w:szCs w:val="28"/>
        </w:rPr>
        <w:t>I cannot be prosecuted in State courts as they have no jurisdiction over Indian</w:t>
      </w:r>
      <w:r w:rsidR="0015244E">
        <w:rPr>
          <w:rFonts w:ascii="Times New Roman" w:hAnsi="Times New Roman" w:cs="Times New Roman"/>
          <w:sz w:val="28"/>
          <w:szCs w:val="28"/>
        </w:rPr>
        <w:t>s and Indian</w:t>
      </w:r>
      <w:r w:rsidR="00F226C9">
        <w:rPr>
          <w:rFonts w:ascii="Times New Roman" w:hAnsi="Times New Roman" w:cs="Times New Roman"/>
          <w:sz w:val="28"/>
          <w:szCs w:val="28"/>
        </w:rPr>
        <w:t xml:space="preserve"> affairs. </w:t>
      </w:r>
      <w:r w:rsidR="00083EF3">
        <w:rPr>
          <w:rFonts w:ascii="Times New Roman" w:hAnsi="Times New Roman" w:cs="Times New Roman"/>
          <w:sz w:val="28"/>
          <w:szCs w:val="28"/>
        </w:rPr>
        <w:t xml:space="preserve"> See </w:t>
      </w:r>
      <w:r w:rsidR="00D67CB9" w:rsidRPr="00D67CB9">
        <w:rPr>
          <w:rFonts w:ascii="Times New Roman" w:hAnsi="Times New Roman" w:cs="Times New Roman"/>
          <w:sz w:val="28"/>
          <w:szCs w:val="28"/>
          <w:u w:val="single"/>
        </w:rPr>
        <w:t xml:space="preserve">Worcester v. Georgia, 31 U.S. (6 Pet.) 5151 (1832); </w:t>
      </w:r>
      <w:r w:rsidR="00F226C9" w:rsidRPr="00D67CB9">
        <w:rPr>
          <w:rFonts w:ascii="Times New Roman" w:hAnsi="Times New Roman" w:cs="Times New Roman"/>
          <w:sz w:val="28"/>
          <w:szCs w:val="28"/>
          <w:u w:val="single"/>
        </w:rPr>
        <w:t xml:space="preserve">Williams v. Lee, 358 U.S. 217 (1959); Iron Crow v. Ogallala Sioux Tribe, 129 F. Supp. 15 (1955); Wisconsin Potowatomies of Hannahville Indian Community v. Houston, 393 F. Supp. 719; American Indian Agricultural  Credit Consortium, Inc. v. Fredericks, 551 F. Supp. 1020 (1982); Inyo County v. Paiute-Shoshone Indians of the Bishop Community, 538 U.S. 701 (2003); </w:t>
      </w:r>
      <w:r w:rsidR="00D67CB9" w:rsidRPr="00D67CB9">
        <w:rPr>
          <w:rFonts w:ascii="Times New Roman" w:hAnsi="Times New Roman" w:cs="Times New Roman"/>
          <w:sz w:val="28"/>
          <w:szCs w:val="28"/>
          <w:u w:val="single"/>
        </w:rPr>
        <w:t>Rice v. Olson, 324 U.S. 786 (1945)(quoted in McClanahan v. Arizona State Tax Commission, 411 US. 164, 168 (1973)).</w:t>
      </w:r>
      <w:r w:rsidR="00083EF3">
        <w:rPr>
          <w:rFonts w:ascii="Times New Roman" w:hAnsi="Times New Roman" w:cs="Times New Roman"/>
          <w:sz w:val="28"/>
          <w:szCs w:val="28"/>
          <w:u w:val="single"/>
        </w:rPr>
        <w:t xml:space="preserve"> </w:t>
      </w:r>
      <w:r w:rsidR="0015244E">
        <w:rPr>
          <w:rFonts w:ascii="Times New Roman" w:hAnsi="Times New Roman" w:cs="Times New Roman"/>
          <w:sz w:val="28"/>
          <w:szCs w:val="28"/>
          <w:u w:val="single"/>
        </w:rPr>
        <w:t xml:space="preserve"> </w:t>
      </w:r>
      <w:r w:rsidR="0015244E">
        <w:rPr>
          <w:rFonts w:ascii="Times New Roman" w:hAnsi="Times New Roman" w:cs="Times New Roman"/>
          <w:sz w:val="28"/>
          <w:szCs w:val="28"/>
        </w:rPr>
        <w:t xml:space="preserve"> </w:t>
      </w:r>
      <w:r w:rsidR="00083EF3">
        <w:rPr>
          <w:rFonts w:ascii="Times New Roman" w:hAnsi="Times New Roman" w:cs="Times New Roman"/>
          <w:sz w:val="28"/>
          <w:szCs w:val="28"/>
        </w:rPr>
        <w:t>My lawyers advise me that none f these cases have been overruled either by precedent or enacted legislation.</w:t>
      </w:r>
    </w:p>
    <w:p w14:paraId="6DAE2D3E" w14:textId="77777777" w:rsidR="0015244E" w:rsidRDefault="0015244E" w:rsidP="00F226C9">
      <w:pPr>
        <w:spacing w:line="276" w:lineRule="auto"/>
        <w:rPr>
          <w:rFonts w:ascii="Times New Roman" w:hAnsi="Times New Roman" w:cs="Times New Roman"/>
          <w:sz w:val="28"/>
          <w:szCs w:val="28"/>
        </w:rPr>
      </w:pPr>
    </w:p>
    <w:p w14:paraId="21A1A57C" w14:textId="5A05BE5D" w:rsidR="0015244E" w:rsidRPr="00083EF3" w:rsidRDefault="0015244E" w:rsidP="00F226C9">
      <w:pPr>
        <w:spacing w:line="276" w:lineRule="auto"/>
        <w:rPr>
          <w:rFonts w:ascii="Times New Roman" w:hAnsi="Times New Roman" w:cs="Times New Roman"/>
          <w:sz w:val="28"/>
          <w:szCs w:val="28"/>
        </w:rPr>
      </w:pPr>
      <w:r w:rsidRPr="0015244E">
        <w:rPr>
          <w:rFonts w:ascii="Times New Roman" w:hAnsi="Times New Roman" w:cs="Times New Roman"/>
          <w:b/>
          <w:sz w:val="28"/>
          <w:szCs w:val="28"/>
          <w:u w:val="single"/>
        </w:rPr>
        <w:t xml:space="preserve">Please </w:t>
      </w:r>
      <w:r>
        <w:rPr>
          <w:rFonts w:ascii="Times New Roman" w:hAnsi="Times New Roman" w:cs="Times New Roman"/>
          <w:b/>
          <w:sz w:val="28"/>
          <w:szCs w:val="28"/>
          <w:u w:val="single"/>
        </w:rPr>
        <w:t xml:space="preserve">be </w:t>
      </w:r>
      <w:r w:rsidRPr="0015244E">
        <w:rPr>
          <w:rFonts w:ascii="Times New Roman" w:hAnsi="Times New Roman" w:cs="Times New Roman"/>
          <w:b/>
          <w:sz w:val="28"/>
          <w:szCs w:val="28"/>
          <w:u w:val="single"/>
        </w:rPr>
        <w:t xml:space="preserve">advised that </w:t>
      </w:r>
      <w:r>
        <w:rPr>
          <w:rFonts w:ascii="Times New Roman" w:hAnsi="Times New Roman" w:cs="Times New Roman"/>
          <w:b/>
          <w:sz w:val="28"/>
          <w:szCs w:val="28"/>
          <w:u w:val="single"/>
        </w:rPr>
        <w:t>e</w:t>
      </w:r>
      <w:r w:rsidRPr="0015244E">
        <w:rPr>
          <w:rFonts w:ascii="Times New Roman" w:hAnsi="Times New Roman" w:cs="Times New Roman"/>
          <w:b/>
          <w:sz w:val="28"/>
          <w:szCs w:val="28"/>
          <w:u w:val="single"/>
        </w:rPr>
        <w:t>xclusive criminal jurisdiction over Indians and Indian affairs is granted under 18 United States Code § 1152 and 25 United States 1301</w:t>
      </w:r>
      <w:r>
        <w:rPr>
          <w:rFonts w:ascii="Times New Roman" w:hAnsi="Times New Roman" w:cs="Times New Roman"/>
          <w:sz w:val="28"/>
          <w:szCs w:val="28"/>
        </w:rPr>
        <w:t>.</w:t>
      </w:r>
    </w:p>
    <w:p w14:paraId="41A75520" w14:textId="77777777" w:rsidR="00D67CB9" w:rsidRPr="00D67CB9" w:rsidRDefault="00D67CB9" w:rsidP="00F226C9">
      <w:pPr>
        <w:spacing w:line="276" w:lineRule="auto"/>
        <w:rPr>
          <w:rFonts w:ascii="Times New Roman" w:hAnsi="Times New Roman" w:cs="Times New Roman"/>
          <w:sz w:val="28"/>
          <w:szCs w:val="28"/>
          <w:u w:val="single"/>
        </w:rPr>
      </w:pPr>
    </w:p>
    <w:p w14:paraId="3CD5D968" w14:textId="6AB0FD6F" w:rsidR="003B19F3" w:rsidRPr="00D67CB9" w:rsidRDefault="00D67CB9" w:rsidP="00F226C9">
      <w:pPr>
        <w:spacing w:line="276" w:lineRule="auto"/>
        <w:rPr>
          <w:rFonts w:ascii="Times New Roman" w:hAnsi="Times New Roman" w:cs="Times New Roman"/>
          <w:b/>
          <w:sz w:val="28"/>
          <w:szCs w:val="28"/>
          <w:u w:val="single"/>
        </w:rPr>
      </w:pPr>
      <w:r w:rsidRPr="00D67CB9">
        <w:rPr>
          <w:rFonts w:ascii="Times New Roman" w:hAnsi="Times New Roman" w:cs="Times New Roman"/>
          <w:b/>
          <w:sz w:val="28"/>
          <w:szCs w:val="28"/>
          <w:u w:val="single"/>
        </w:rPr>
        <w:t>I respectfully request the Attorney-General to inform the County Sheriff and local law enforcement officers of this Notice.</w:t>
      </w:r>
    </w:p>
    <w:p w14:paraId="3EC6158E" w14:textId="77777777" w:rsidR="00D67CB9" w:rsidRPr="00D67CB9" w:rsidRDefault="00D67CB9" w:rsidP="00F226C9">
      <w:pPr>
        <w:spacing w:line="276" w:lineRule="auto"/>
        <w:rPr>
          <w:rFonts w:ascii="Times New Roman" w:hAnsi="Times New Roman" w:cs="Times New Roman"/>
          <w:sz w:val="28"/>
          <w:szCs w:val="28"/>
          <w:u w:val="single"/>
        </w:rPr>
      </w:pPr>
    </w:p>
    <w:p w14:paraId="73024EE2" w14:textId="1A86C9EC" w:rsidR="003B19F3" w:rsidRPr="00F52966" w:rsidRDefault="00B0177E" w:rsidP="00F226C9">
      <w:pPr>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F70B07">
        <w:rPr>
          <w:rFonts w:ascii="Times New Roman" w:hAnsi="Times New Roman" w:cs="Times New Roman"/>
          <w:sz w:val="28"/>
          <w:szCs w:val="28"/>
        </w:rPr>
        <w:t xml:space="preserve">Further be </w:t>
      </w:r>
      <w:r w:rsidR="0015244E">
        <w:rPr>
          <w:rFonts w:ascii="Times New Roman" w:hAnsi="Times New Roman" w:cs="Times New Roman"/>
          <w:sz w:val="28"/>
          <w:szCs w:val="28"/>
        </w:rPr>
        <w:t xml:space="preserve">further </w:t>
      </w:r>
      <w:r w:rsidR="00F70B07">
        <w:rPr>
          <w:rFonts w:ascii="Times New Roman" w:hAnsi="Times New Roman" w:cs="Times New Roman"/>
          <w:sz w:val="28"/>
          <w:szCs w:val="28"/>
        </w:rPr>
        <w:t xml:space="preserve">advised that </w:t>
      </w:r>
      <w:r w:rsidR="003B19F3" w:rsidRPr="00F52966">
        <w:rPr>
          <w:rFonts w:ascii="Times New Roman" w:hAnsi="Times New Roman" w:cs="Times New Roman"/>
          <w:sz w:val="28"/>
          <w:szCs w:val="28"/>
        </w:rPr>
        <w:t>I invoke my rights under Article 1</w:t>
      </w:r>
      <w:r w:rsidR="00083EF3">
        <w:rPr>
          <w:rFonts w:ascii="Times New Roman" w:hAnsi="Times New Roman" w:cs="Times New Roman"/>
          <w:sz w:val="28"/>
          <w:szCs w:val="28"/>
        </w:rPr>
        <w:t>,</w:t>
      </w:r>
      <w:r w:rsidR="003B19F3" w:rsidRPr="00F52966">
        <w:rPr>
          <w:rFonts w:ascii="Times New Roman" w:hAnsi="Times New Roman" w:cs="Times New Roman"/>
          <w:sz w:val="28"/>
          <w:szCs w:val="28"/>
        </w:rPr>
        <w:t xml:space="preserve"> section</w:t>
      </w:r>
      <w:r w:rsidR="00083EF3">
        <w:rPr>
          <w:rFonts w:ascii="Times New Roman" w:hAnsi="Times New Roman" w:cs="Times New Roman"/>
          <w:sz w:val="28"/>
          <w:szCs w:val="28"/>
        </w:rPr>
        <w:t xml:space="preserve"> 10</w:t>
      </w:r>
      <w:r w:rsidR="003B19F3" w:rsidRPr="00F52966">
        <w:rPr>
          <w:rFonts w:ascii="Times New Roman" w:hAnsi="Times New Roman" w:cs="Times New Roman"/>
          <w:sz w:val="28"/>
          <w:szCs w:val="28"/>
        </w:rPr>
        <w:t xml:space="preserve"> of the United States Constitution th</w:t>
      </w:r>
      <w:r w:rsidR="00083EF3">
        <w:rPr>
          <w:rFonts w:ascii="Times New Roman" w:hAnsi="Times New Roman" w:cs="Times New Roman"/>
          <w:sz w:val="28"/>
          <w:szCs w:val="28"/>
        </w:rPr>
        <w:t xml:space="preserve">at guarantees me that no State </w:t>
      </w:r>
      <w:r w:rsidR="0015244E">
        <w:rPr>
          <w:rFonts w:ascii="Times New Roman" w:hAnsi="Times New Roman" w:cs="Times New Roman"/>
          <w:sz w:val="28"/>
          <w:szCs w:val="28"/>
        </w:rPr>
        <w:t xml:space="preserve">shall </w:t>
      </w:r>
      <w:r w:rsidR="00083EF3">
        <w:rPr>
          <w:rFonts w:ascii="Times New Roman" w:hAnsi="Times New Roman" w:cs="Times New Roman"/>
          <w:sz w:val="28"/>
          <w:szCs w:val="28"/>
        </w:rPr>
        <w:t>impair</w:t>
      </w:r>
      <w:r w:rsidR="003B19F3" w:rsidRPr="00F52966">
        <w:rPr>
          <w:rFonts w:ascii="Times New Roman" w:hAnsi="Times New Roman" w:cs="Times New Roman"/>
          <w:sz w:val="28"/>
          <w:szCs w:val="28"/>
        </w:rPr>
        <w:t xml:space="preserve"> the obligation of a  (private) contract that I have willingly, freely</w:t>
      </w:r>
      <w:r w:rsidR="00F226C9">
        <w:rPr>
          <w:rFonts w:ascii="Times New Roman" w:hAnsi="Times New Roman" w:cs="Times New Roman"/>
          <w:sz w:val="28"/>
          <w:szCs w:val="28"/>
        </w:rPr>
        <w:t>,</w:t>
      </w:r>
      <w:r w:rsidR="003B19F3" w:rsidRPr="00F52966">
        <w:rPr>
          <w:rFonts w:ascii="Times New Roman" w:hAnsi="Times New Roman" w:cs="Times New Roman"/>
          <w:sz w:val="28"/>
          <w:szCs w:val="28"/>
        </w:rPr>
        <w:t xml:space="preserve"> and voluntar</w:t>
      </w:r>
      <w:r w:rsidR="00F226C9">
        <w:rPr>
          <w:rFonts w:ascii="Times New Roman" w:hAnsi="Times New Roman" w:cs="Times New Roman"/>
          <w:sz w:val="28"/>
          <w:szCs w:val="28"/>
        </w:rPr>
        <w:t>ily entered into with a tribal N</w:t>
      </w:r>
      <w:r w:rsidR="003B19F3" w:rsidRPr="00F52966">
        <w:rPr>
          <w:rFonts w:ascii="Times New Roman" w:hAnsi="Times New Roman" w:cs="Times New Roman"/>
          <w:sz w:val="28"/>
          <w:szCs w:val="28"/>
        </w:rPr>
        <w:t>ative American government.</w:t>
      </w:r>
      <w:r w:rsidR="00D67CB9">
        <w:rPr>
          <w:rFonts w:ascii="Times New Roman" w:hAnsi="Times New Roman" w:cs="Times New Roman"/>
          <w:sz w:val="28"/>
          <w:szCs w:val="28"/>
        </w:rPr>
        <w:t xml:space="preserve"> In essence, this means that the State has to respect my decision to contract solely with a native tribal government.</w:t>
      </w:r>
    </w:p>
    <w:p w14:paraId="3A9927B7" w14:textId="77777777" w:rsidR="003B19F3" w:rsidRPr="00F52966" w:rsidRDefault="003B19F3" w:rsidP="00F226C9">
      <w:pPr>
        <w:spacing w:line="276" w:lineRule="auto"/>
        <w:rPr>
          <w:rFonts w:ascii="Times New Roman" w:hAnsi="Times New Roman" w:cs="Times New Roman"/>
          <w:sz w:val="28"/>
          <w:szCs w:val="28"/>
        </w:rPr>
      </w:pPr>
    </w:p>
    <w:p w14:paraId="20957BD0" w14:textId="1B7BE01A" w:rsidR="003B19F3" w:rsidRPr="00F52966" w:rsidRDefault="00B0177E" w:rsidP="00F226C9">
      <w:pPr>
        <w:spacing w:line="276" w:lineRule="auto"/>
        <w:rPr>
          <w:rFonts w:ascii="Times New Roman" w:hAnsi="Times New Roman" w:cs="Times New Roman"/>
          <w:sz w:val="28"/>
          <w:szCs w:val="28"/>
        </w:rPr>
      </w:pPr>
      <w:r>
        <w:rPr>
          <w:rFonts w:ascii="Times New Roman" w:hAnsi="Times New Roman" w:cs="Times New Roman"/>
          <w:sz w:val="28"/>
          <w:szCs w:val="28"/>
        </w:rPr>
        <w:t xml:space="preserve">3. </w:t>
      </w:r>
      <w:r w:rsidR="003B19F3" w:rsidRPr="00F52966">
        <w:rPr>
          <w:rFonts w:ascii="Times New Roman" w:hAnsi="Times New Roman" w:cs="Times New Roman"/>
          <w:sz w:val="28"/>
          <w:szCs w:val="28"/>
        </w:rPr>
        <w:t>All my affairs in commerce as a tribal corporation are associated with Revenue Ruling 94-16 which grants tax exemptions for tribal corporations under Section 17 of the Indian Reorganization Act (Howard-Wheeler Act) of 1934. As an individual I invoke the rights provided for under Section V of Revenue Ruling 67-284.</w:t>
      </w:r>
    </w:p>
    <w:p w14:paraId="02BB8091" w14:textId="77777777" w:rsidR="00B0177E" w:rsidRDefault="00B0177E" w:rsidP="00F226C9">
      <w:pPr>
        <w:spacing w:line="276" w:lineRule="auto"/>
        <w:rPr>
          <w:rFonts w:ascii="Times New Roman" w:hAnsi="Times New Roman" w:cs="Times New Roman"/>
          <w:sz w:val="28"/>
          <w:szCs w:val="28"/>
        </w:rPr>
      </w:pPr>
    </w:p>
    <w:p w14:paraId="3483F8F3" w14:textId="6E3FE8E7" w:rsidR="003B19F3" w:rsidRPr="00B0177E" w:rsidRDefault="00B0177E" w:rsidP="00F226C9">
      <w:pPr>
        <w:spacing w:line="276" w:lineRule="auto"/>
        <w:rPr>
          <w:rFonts w:ascii="Times New Roman" w:hAnsi="Times New Roman" w:cs="Times New Roman"/>
          <w:sz w:val="28"/>
          <w:szCs w:val="28"/>
        </w:rPr>
      </w:pPr>
      <w:r>
        <w:rPr>
          <w:rFonts w:ascii="Times New Roman" w:hAnsi="Times New Roman" w:cs="Times New Roman"/>
          <w:sz w:val="28"/>
          <w:szCs w:val="28"/>
        </w:rPr>
        <w:t xml:space="preserve">5. </w:t>
      </w:r>
      <w:r w:rsidR="003B19F3" w:rsidRPr="00B0177E">
        <w:rPr>
          <w:rFonts w:ascii="Times New Roman" w:hAnsi="Times New Roman" w:cs="Times New Roman"/>
          <w:sz w:val="28"/>
          <w:szCs w:val="28"/>
        </w:rPr>
        <w:t xml:space="preserve">My travel requirements within continental America will be met by a Tribal Travel Permit in </w:t>
      </w:r>
      <w:r w:rsidR="003B19F3" w:rsidRPr="00B0177E">
        <w:rPr>
          <w:rFonts w:ascii="Times New Roman" w:hAnsi="Times New Roman" w:cs="Times New Roman"/>
          <w:i/>
          <w:sz w:val="28"/>
          <w:szCs w:val="28"/>
        </w:rPr>
        <w:t>Indian country</w:t>
      </w:r>
      <w:r w:rsidR="003B19F3" w:rsidRPr="00B0177E">
        <w:rPr>
          <w:rFonts w:ascii="Times New Roman" w:hAnsi="Times New Roman" w:cs="Times New Roman"/>
          <w:sz w:val="28"/>
          <w:szCs w:val="28"/>
        </w:rPr>
        <w:t xml:space="preserve"> as defined in 18 United States Code § 1151. I will therefore not be requiring a State issued driver’s license because I am contracting with a tribal government under federal Indian law</w:t>
      </w:r>
      <w:r w:rsidRPr="00B0177E">
        <w:rPr>
          <w:rFonts w:ascii="Times New Roman" w:hAnsi="Times New Roman" w:cs="Times New Roman"/>
          <w:sz w:val="28"/>
          <w:szCs w:val="28"/>
        </w:rPr>
        <w:t>, and abiding by Article 13 of the Universal Declaration of Human Rights which grants me the liberty to travel, reside in, and/or work in any part of the state where I please within the limits of respect for the liberty and rights of others.</w:t>
      </w:r>
    </w:p>
    <w:p w14:paraId="497EB642" w14:textId="77777777" w:rsidR="00B0177E" w:rsidRDefault="00B0177E" w:rsidP="00F226C9">
      <w:pPr>
        <w:spacing w:line="276" w:lineRule="auto"/>
        <w:rPr>
          <w:rFonts w:ascii="Times New Roman" w:hAnsi="Times New Roman" w:cs="Times New Roman"/>
          <w:sz w:val="28"/>
          <w:szCs w:val="28"/>
        </w:rPr>
      </w:pPr>
    </w:p>
    <w:p w14:paraId="411AC196" w14:textId="1E4A1EA4" w:rsidR="00B0177E" w:rsidRPr="00B0177E" w:rsidRDefault="00B0177E" w:rsidP="00F226C9">
      <w:pPr>
        <w:spacing w:line="276" w:lineRule="auto"/>
        <w:rPr>
          <w:rFonts w:ascii="Times New Roman" w:hAnsi="Times New Roman" w:cs="Times New Roman"/>
          <w:sz w:val="28"/>
          <w:szCs w:val="28"/>
        </w:rPr>
      </w:pPr>
      <w:r>
        <w:rPr>
          <w:rFonts w:ascii="Times New Roman" w:hAnsi="Times New Roman" w:cs="Times New Roman"/>
          <w:sz w:val="28"/>
          <w:szCs w:val="28"/>
        </w:rPr>
        <w:t xml:space="preserve">6.  </w:t>
      </w:r>
      <w:r w:rsidR="00F70B07">
        <w:rPr>
          <w:rFonts w:ascii="Times New Roman" w:hAnsi="Times New Roman" w:cs="Times New Roman"/>
          <w:sz w:val="28"/>
          <w:szCs w:val="28"/>
        </w:rPr>
        <w:t xml:space="preserve">I will fully understand if you choose not to respond to this Notice. However, please be advised that I reserve the right to invoke the doctrine of estoppel by acquiescence (Latin: </w:t>
      </w:r>
      <w:r w:rsidR="00F70B07" w:rsidRPr="00F70B07">
        <w:rPr>
          <w:rFonts w:ascii="Times New Roman" w:hAnsi="Times New Roman" w:cs="Times New Roman"/>
          <w:i/>
          <w:sz w:val="28"/>
          <w:szCs w:val="28"/>
        </w:rPr>
        <w:t>qui tacet consentire videtur</w:t>
      </w:r>
      <w:r w:rsidR="00F70B07">
        <w:rPr>
          <w:rFonts w:ascii="Times New Roman" w:hAnsi="Times New Roman" w:cs="Times New Roman"/>
          <w:sz w:val="28"/>
          <w:szCs w:val="28"/>
        </w:rPr>
        <w:t xml:space="preserve"> – he who is silent is taken to agree) as upheld in </w:t>
      </w:r>
      <w:r w:rsidR="00F70B07" w:rsidRPr="00F70B07">
        <w:rPr>
          <w:rFonts w:ascii="Times New Roman" w:hAnsi="Times New Roman" w:cs="Times New Roman"/>
          <w:sz w:val="28"/>
          <w:szCs w:val="28"/>
          <w:u w:val="single"/>
        </w:rPr>
        <w:t>Georgia v. South Carolina,  497 U.S. 376 (1990), 110 S. Ct. 2903, 111 l. Ed. 2d. 309; Central Pacific Railway Co. v. Alameda County, 264 U.S. 463 (1932).</w:t>
      </w:r>
    </w:p>
    <w:p w14:paraId="0DD3B3BE" w14:textId="77777777" w:rsidR="00B0177E" w:rsidRDefault="00B0177E" w:rsidP="00F226C9">
      <w:pPr>
        <w:spacing w:line="276" w:lineRule="auto"/>
        <w:rPr>
          <w:rFonts w:ascii="Times New Roman" w:hAnsi="Times New Roman" w:cs="Times New Roman"/>
          <w:sz w:val="28"/>
          <w:szCs w:val="28"/>
        </w:rPr>
      </w:pPr>
    </w:p>
    <w:p w14:paraId="489F638E" w14:textId="43477368" w:rsidR="00302EE8" w:rsidRPr="00302EE8" w:rsidRDefault="00302EE8" w:rsidP="00302EE8">
      <w:pPr>
        <w:rPr>
          <w:rFonts w:ascii="Times New Roman" w:hAnsi="Times New Roman" w:cs="Times New Roman"/>
          <w:sz w:val="28"/>
          <w:szCs w:val="28"/>
        </w:rPr>
      </w:pPr>
      <w:r>
        <w:rPr>
          <w:rFonts w:ascii="Times New Roman" w:hAnsi="Times New Roman" w:cs="Times New Roman"/>
          <w:sz w:val="28"/>
          <w:szCs w:val="28"/>
        </w:rPr>
        <w:t>7</w:t>
      </w:r>
      <w:r w:rsidRPr="00302E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EE8">
        <w:rPr>
          <w:rFonts w:ascii="Times New Roman" w:hAnsi="Times New Roman" w:cs="Times New Roman"/>
          <w:sz w:val="28"/>
          <w:szCs w:val="28"/>
          <w:u w:val="single"/>
        </w:rPr>
        <w:t>There are some fundamental principles tha</w:t>
      </w:r>
      <w:r>
        <w:rPr>
          <w:rFonts w:ascii="Times New Roman" w:hAnsi="Times New Roman" w:cs="Times New Roman"/>
          <w:sz w:val="28"/>
          <w:szCs w:val="28"/>
          <w:u w:val="single"/>
        </w:rPr>
        <w:t xml:space="preserve">t underlie the entire field of </w:t>
      </w:r>
      <w:r w:rsidRPr="00302EE8">
        <w:rPr>
          <w:rFonts w:ascii="Times New Roman" w:hAnsi="Times New Roman" w:cs="Times New Roman"/>
          <w:b/>
          <w:sz w:val="28"/>
          <w:szCs w:val="28"/>
          <w:u w:val="single"/>
        </w:rPr>
        <w:t>Federal Indian Law</w:t>
      </w:r>
      <w:r>
        <w:rPr>
          <w:rFonts w:ascii="Times New Roman" w:hAnsi="Times New Roman" w:cs="Times New Roman"/>
          <w:sz w:val="28"/>
          <w:szCs w:val="28"/>
          <w:u w:val="single"/>
        </w:rPr>
        <w:t xml:space="preserve"> (</w:t>
      </w:r>
      <w:r w:rsidRPr="00302EE8">
        <w:rPr>
          <w:rFonts w:ascii="Times New Roman" w:hAnsi="Times New Roman" w:cs="Times New Roman"/>
          <w:i/>
          <w:sz w:val="28"/>
          <w:szCs w:val="28"/>
          <w:u w:val="single"/>
        </w:rPr>
        <w:t>Handbook of Federal Indian Law</w:t>
      </w:r>
      <w:r>
        <w:rPr>
          <w:rFonts w:ascii="Times New Roman" w:hAnsi="Times New Roman" w:cs="Times New Roman"/>
          <w:sz w:val="28"/>
          <w:szCs w:val="28"/>
          <w:u w:val="single"/>
        </w:rPr>
        <w:t>, by Felix S. Cohen. (2005 ed., p. 2)</w:t>
      </w:r>
      <w:r w:rsidRPr="00302EE8">
        <w:rPr>
          <w:rFonts w:ascii="Times New Roman" w:hAnsi="Times New Roman" w:cs="Times New Roman"/>
          <w:sz w:val="28"/>
          <w:szCs w:val="28"/>
          <w:u w:val="single"/>
        </w:rPr>
        <w:t>:</w:t>
      </w:r>
    </w:p>
    <w:p w14:paraId="25BB071E" w14:textId="77777777" w:rsidR="00302EE8" w:rsidRDefault="00302EE8" w:rsidP="00302EE8">
      <w:pPr>
        <w:pStyle w:val="ListParagraph"/>
        <w:spacing w:line="360" w:lineRule="auto"/>
        <w:ind w:left="1080"/>
        <w:rPr>
          <w:rFonts w:ascii="Times New Roman" w:hAnsi="Times New Roman" w:cs="Times New Roman"/>
          <w:sz w:val="28"/>
          <w:szCs w:val="28"/>
        </w:rPr>
      </w:pPr>
    </w:p>
    <w:p w14:paraId="130CDD26" w14:textId="0522D698" w:rsidR="00302EE8" w:rsidRPr="00302EE8" w:rsidRDefault="0015244E" w:rsidP="00302EE8">
      <w:pPr>
        <w:spacing w:line="360" w:lineRule="auto"/>
        <w:rPr>
          <w:rFonts w:ascii="Times New Roman" w:hAnsi="Times New Roman" w:cs="Times New Roman"/>
          <w:sz w:val="28"/>
          <w:szCs w:val="28"/>
        </w:rPr>
      </w:pPr>
      <w:r>
        <w:rPr>
          <w:rFonts w:ascii="Times New Roman" w:hAnsi="Times New Roman" w:cs="Times New Roman"/>
          <w:sz w:val="28"/>
          <w:szCs w:val="28"/>
        </w:rPr>
        <w:t>“</w:t>
      </w:r>
      <w:r w:rsidR="00302EE8" w:rsidRPr="00302EE8">
        <w:rPr>
          <w:rFonts w:ascii="Times New Roman" w:hAnsi="Times New Roman" w:cs="Times New Roman"/>
          <w:sz w:val="28"/>
          <w:szCs w:val="28"/>
        </w:rPr>
        <w:t>First, an Indian nation possesses in the first instance all of the powers of a sovereign state. Those powers that are lawfully vested in an Indian nation are not, in general, delegated powers granted by express acts of Congress, but rather inherent powers of a limited sovereignty that has never been extinguished because of the unique and peculiar circumstances in which Indians and Indian tribes were forced to accept encroachment by white settlers with a plethora of laws, orders, rules, and regulations in tow. This inherent sovereignty preexisted the formation of the United States and persists unless diminished by treaty or statute or, in certain instances, by federal common law which is, admittedly, and regrettably, hazardous to the Indians and Indian tribes if the judge embarks on a subjective quest for the truth in an effort to render justice to a particular case involving Indian rights. It is because of this retained sovereignty that Tribes have a “government-to-government relationship” with the federal government.</w:t>
      </w:r>
    </w:p>
    <w:p w14:paraId="6F8CA6B6" w14:textId="77777777" w:rsidR="00302EE8" w:rsidRDefault="00302EE8" w:rsidP="00302EE8">
      <w:pPr>
        <w:pStyle w:val="ListParagraph"/>
        <w:spacing w:line="360" w:lineRule="auto"/>
        <w:ind w:left="1080"/>
        <w:rPr>
          <w:rFonts w:ascii="Times New Roman" w:hAnsi="Times New Roman" w:cs="Times New Roman"/>
          <w:sz w:val="28"/>
          <w:szCs w:val="28"/>
        </w:rPr>
      </w:pPr>
    </w:p>
    <w:p w14:paraId="01E47EE5" w14:textId="77777777" w:rsidR="00302EE8" w:rsidRPr="00302EE8" w:rsidRDefault="00302EE8" w:rsidP="00302EE8">
      <w:pPr>
        <w:spacing w:line="360" w:lineRule="auto"/>
        <w:rPr>
          <w:rFonts w:ascii="Times New Roman" w:hAnsi="Times New Roman" w:cs="Times New Roman"/>
          <w:sz w:val="28"/>
          <w:szCs w:val="28"/>
        </w:rPr>
      </w:pPr>
      <w:r w:rsidRPr="00302EE8">
        <w:rPr>
          <w:rFonts w:ascii="Times New Roman" w:hAnsi="Times New Roman" w:cs="Times New Roman"/>
          <w:sz w:val="28"/>
          <w:szCs w:val="28"/>
        </w:rPr>
        <w:t xml:space="preserve">Second, the federal government arrogated to itself broad powers and responsibilities in Indian affairs that stretches the limits of their power and authority when constitutional restraints are applied. Strictures of judge-made law like “plenary power,” “implied divestiture,” “trust relationship,” and even journalistic raids like “manifest destiny” do not appear in any federal law or the Indian Commerce Clause. Yet it is supposed to be the sine qua non of the government-to-government relationship between the Indians, tribes and the federal government. Moreover, federal Indian law is characterized by a tension between doctrines that grant the United States powers over Tribes and their Members and doctrines that both limit federal power and place affirmative obligations on the United States. These obligations toward Indian nations and Indians are rooted in what has become known as the “trust relationship, a doctrine grounded in Indian law. An implication of the trust relationship is that treaties and statutes affecting Indians and Tribes are ordinarily </w:t>
      </w:r>
      <w:r w:rsidRPr="00302EE8">
        <w:rPr>
          <w:rFonts w:ascii="Times New Roman" w:hAnsi="Times New Roman" w:cs="Times New Roman"/>
          <w:i/>
          <w:sz w:val="28"/>
          <w:szCs w:val="28"/>
        </w:rPr>
        <w:t>subject to special rules of construction that presume retention of tribal sovereignty and property rights</w:t>
      </w:r>
      <w:r w:rsidRPr="00302EE8">
        <w:rPr>
          <w:rFonts w:ascii="Times New Roman" w:hAnsi="Times New Roman" w:cs="Times New Roman"/>
          <w:sz w:val="28"/>
          <w:szCs w:val="28"/>
        </w:rPr>
        <w:t xml:space="preserve">. </w:t>
      </w:r>
    </w:p>
    <w:p w14:paraId="35E4C486" w14:textId="77777777" w:rsidR="00302EE8" w:rsidRDefault="00302EE8" w:rsidP="00302EE8">
      <w:pPr>
        <w:pStyle w:val="ListParagraph"/>
        <w:spacing w:line="360" w:lineRule="auto"/>
        <w:ind w:left="1080"/>
        <w:rPr>
          <w:rFonts w:ascii="Times New Roman" w:hAnsi="Times New Roman" w:cs="Times New Roman"/>
          <w:sz w:val="28"/>
          <w:szCs w:val="28"/>
        </w:rPr>
      </w:pPr>
    </w:p>
    <w:p w14:paraId="685775A3" w14:textId="77777777" w:rsidR="0015244E" w:rsidRDefault="00302EE8" w:rsidP="00302EE8">
      <w:pPr>
        <w:spacing w:line="360" w:lineRule="auto"/>
        <w:rPr>
          <w:rFonts w:ascii="Times New Roman" w:hAnsi="Times New Roman" w:cs="Times New Roman"/>
          <w:sz w:val="28"/>
          <w:szCs w:val="28"/>
        </w:rPr>
      </w:pPr>
      <w:r w:rsidRPr="00302EE8">
        <w:rPr>
          <w:rFonts w:ascii="Times New Roman" w:hAnsi="Times New Roman" w:cs="Times New Roman"/>
          <w:sz w:val="28"/>
          <w:szCs w:val="28"/>
        </w:rPr>
        <w:t xml:space="preserve">Third, </w:t>
      </w:r>
      <w:r w:rsidRPr="00302EE8">
        <w:rPr>
          <w:rFonts w:ascii="Times New Roman" w:hAnsi="Times New Roman" w:cs="Times New Roman"/>
          <w:i/>
          <w:sz w:val="28"/>
          <w:szCs w:val="28"/>
        </w:rPr>
        <w:t>state authority in Indian affairs is limited</w:t>
      </w:r>
      <w:r w:rsidRPr="00302EE8">
        <w:rPr>
          <w:rFonts w:ascii="Times New Roman" w:hAnsi="Times New Roman" w:cs="Times New Roman"/>
          <w:sz w:val="28"/>
          <w:szCs w:val="28"/>
        </w:rPr>
        <w:t xml:space="preserve">. Federal supremacy in this area of law leaves little room for state involvement because there has been no Treaty concluded between Indian Tribes and state governments. Tribal retained inherent sovereignty is another function of this peculiar state of affairs. But this does not mean that Tribes and States cannot enter into mutually beneficial relationships and agreements consistent with federal law and tribal law. </w:t>
      </w:r>
      <w:r w:rsidR="0015244E">
        <w:rPr>
          <w:rFonts w:ascii="Times New Roman" w:hAnsi="Times New Roman" w:cs="Times New Roman"/>
          <w:sz w:val="28"/>
          <w:szCs w:val="28"/>
        </w:rPr>
        <w:t>“</w:t>
      </w:r>
    </w:p>
    <w:p w14:paraId="4C37C6D8" w14:textId="77777777" w:rsidR="0015244E" w:rsidRDefault="0015244E" w:rsidP="00302EE8">
      <w:pPr>
        <w:spacing w:line="360" w:lineRule="auto"/>
        <w:rPr>
          <w:rFonts w:ascii="Times New Roman" w:hAnsi="Times New Roman" w:cs="Times New Roman"/>
          <w:sz w:val="28"/>
          <w:szCs w:val="28"/>
        </w:rPr>
      </w:pPr>
    </w:p>
    <w:p w14:paraId="652C9E01" w14:textId="1E45098B" w:rsidR="00BB35A1" w:rsidRDefault="00302EE8" w:rsidP="00302EE8">
      <w:pPr>
        <w:spacing w:line="360" w:lineRule="auto"/>
        <w:rPr>
          <w:rFonts w:ascii="Times New Roman" w:hAnsi="Times New Roman" w:cs="Times New Roman"/>
          <w:sz w:val="28"/>
          <w:szCs w:val="28"/>
        </w:rPr>
      </w:pPr>
      <w:r w:rsidRPr="00302EE8">
        <w:rPr>
          <w:rFonts w:ascii="Times New Roman" w:hAnsi="Times New Roman" w:cs="Times New Roman"/>
          <w:sz w:val="28"/>
          <w:szCs w:val="28"/>
        </w:rPr>
        <w:t xml:space="preserve">When it comes to recognizing and validating the rights of Indians and Tribes, States are in </w:t>
      </w:r>
      <w:r w:rsidR="00BB35A1">
        <w:rPr>
          <w:rFonts w:ascii="Times New Roman" w:hAnsi="Times New Roman" w:cs="Times New Roman"/>
          <w:sz w:val="28"/>
          <w:szCs w:val="28"/>
        </w:rPr>
        <w:t xml:space="preserve">constant </w:t>
      </w:r>
      <w:r w:rsidRPr="00302EE8">
        <w:rPr>
          <w:rFonts w:ascii="Times New Roman" w:hAnsi="Times New Roman" w:cs="Times New Roman"/>
          <w:sz w:val="28"/>
          <w:szCs w:val="28"/>
        </w:rPr>
        <w:t xml:space="preserve">denial since achieving statehood within Indian country. </w:t>
      </w:r>
      <w:r w:rsidR="00BB35A1">
        <w:rPr>
          <w:rFonts w:ascii="Times New Roman" w:hAnsi="Times New Roman" w:cs="Times New Roman"/>
          <w:sz w:val="28"/>
          <w:szCs w:val="28"/>
        </w:rPr>
        <w:t xml:space="preserve">Titles to land in </w:t>
      </w:r>
      <w:r w:rsidRPr="00302EE8">
        <w:rPr>
          <w:rFonts w:ascii="Times New Roman" w:hAnsi="Times New Roman" w:cs="Times New Roman"/>
          <w:sz w:val="28"/>
          <w:szCs w:val="28"/>
        </w:rPr>
        <w:t>Ind</w:t>
      </w:r>
      <w:r w:rsidR="00BB35A1">
        <w:rPr>
          <w:rFonts w:ascii="Times New Roman" w:hAnsi="Times New Roman" w:cs="Times New Roman"/>
          <w:sz w:val="28"/>
          <w:szCs w:val="28"/>
        </w:rPr>
        <w:t>ian country were</w:t>
      </w:r>
      <w:r w:rsidR="0015244E">
        <w:rPr>
          <w:rFonts w:ascii="Times New Roman" w:hAnsi="Times New Roman" w:cs="Times New Roman"/>
          <w:sz w:val="28"/>
          <w:szCs w:val="28"/>
        </w:rPr>
        <w:t xml:space="preserve"> never repealed unless a specific Act of Congress extinguished Indian title.</w:t>
      </w:r>
      <w:r w:rsidR="00BB35A1">
        <w:rPr>
          <w:rFonts w:ascii="Times New Roman" w:hAnsi="Times New Roman" w:cs="Times New Roman"/>
          <w:sz w:val="28"/>
          <w:szCs w:val="28"/>
        </w:rPr>
        <w:t xml:space="preserve"> The 1763 Royal Proclamation and the 1787 Northwest Ordinance placed great emphasis on the fact that Indian title must be honored, respected, and recognized. Subsequent legislation and U.S. Supreme court decisions breached and violated every treaty that conferred personal and property rights to Indians and Tribes. The court of conscience, civilized conduct and behavior have been dismantled and utterly destroyed in this “land of the free and the home of the brave.”</w:t>
      </w:r>
    </w:p>
    <w:p w14:paraId="213096E8" w14:textId="77777777" w:rsidR="00BB35A1" w:rsidRDefault="00BB35A1" w:rsidP="00302EE8">
      <w:pPr>
        <w:spacing w:line="360" w:lineRule="auto"/>
        <w:rPr>
          <w:rFonts w:ascii="Times New Roman" w:hAnsi="Times New Roman" w:cs="Times New Roman"/>
          <w:sz w:val="28"/>
          <w:szCs w:val="28"/>
        </w:rPr>
      </w:pPr>
    </w:p>
    <w:p w14:paraId="24541E67" w14:textId="7BB67197" w:rsidR="00302EE8" w:rsidRPr="00302EE8" w:rsidRDefault="00BB35A1" w:rsidP="00302EE8">
      <w:pPr>
        <w:spacing w:line="360" w:lineRule="auto"/>
        <w:rPr>
          <w:rFonts w:ascii="Times New Roman" w:hAnsi="Times New Roman" w:cs="Times New Roman"/>
          <w:sz w:val="28"/>
          <w:szCs w:val="28"/>
        </w:rPr>
      </w:pPr>
      <w:r>
        <w:rPr>
          <w:rFonts w:ascii="Times New Roman" w:hAnsi="Times New Roman" w:cs="Times New Roman"/>
          <w:sz w:val="28"/>
          <w:szCs w:val="28"/>
        </w:rPr>
        <w:t>It appears that the American Indian is unable, not unwilling, to fight juggernaut government with his intellect alone.</w:t>
      </w:r>
    </w:p>
    <w:p w14:paraId="160E8436" w14:textId="11E5E125" w:rsidR="00B0177E" w:rsidRDefault="00B0177E" w:rsidP="00F226C9">
      <w:pPr>
        <w:spacing w:line="276" w:lineRule="auto"/>
        <w:rPr>
          <w:rFonts w:ascii="Times New Roman" w:hAnsi="Times New Roman" w:cs="Times New Roman"/>
          <w:sz w:val="28"/>
          <w:szCs w:val="28"/>
        </w:rPr>
      </w:pPr>
    </w:p>
    <w:p w14:paraId="72C2B311" w14:textId="23107343" w:rsidR="00302EE8" w:rsidRDefault="00302EE8" w:rsidP="00F226C9">
      <w:pPr>
        <w:spacing w:line="276" w:lineRule="auto"/>
        <w:rPr>
          <w:rFonts w:ascii="Times New Roman" w:hAnsi="Times New Roman" w:cs="Times New Roman"/>
          <w:sz w:val="28"/>
          <w:szCs w:val="28"/>
        </w:rPr>
      </w:pPr>
      <w:r>
        <w:rPr>
          <w:rFonts w:ascii="Times New Roman" w:hAnsi="Times New Roman" w:cs="Times New Roman"/>
          <w:sz w:val="28"/>
          <w:szCs w:val="28"/>
        </w:rPr>
        <w:t>Thank you for your indulgence.</w:t>
      </w:r>
    </w:p>
    <w:p w14:paraId="325C896A" w14:textId="77777777" w:rsidR="00302EE8" w:rsidRDefault="00302EE8" w:rsidP="00F226C9">
      <w:pPr>
        <w:spacing w:line="276" w:lineRule="auto"/>
        <w:rPr>
          <w:rFonts w:ascii="Times New Roman" w:hAnsi="Times New Roman" w:cs="Times New Roman"/>
          <w:sz w:val="28"/>
          <w:szCs w:val="28"/>
        </w:rPr>
      </w:pPr>
    </w:p>
    <w:p w14:paraId="49229D51" w14:textId="3D87DCE6" w:rsidR="00302EE8" w:rsidRDefault="00302EE8" w:rsidP="00F226C9">
      <w:pPr>
        <w:spacing w:line="276" w:lineRule="auto"/>
        <w:rPr>
          <w:rFonts w:ascii="Times New Roman" w:hAnsi="Times New Roman" w:cs="Times New Roman"/>
          <w:sz w:val="28"/>
          <w:szCs w:val="28"/>
        </w:rPr>
      </w:pPr>
      <w:r>
        <w:rPr>
          <w:rFonts w:ascii="Times New Roman" w:hAnsi="Times New Roman" w:cs="Times New Roman"/>
          <w:sz w:val="28"/>
          <w:szCs w:val="28"/>
        </w:rPr>
        <w:t>Yours Sincerely,</w:t>
      </w:r>
    </w:p>
    <w:p w14:paraId="45F2CEC1" w14:textId="77777777" w:rsidR="00B0177E" w:rsidRPr="00B0177E" w:rsidRDefault="00B0177E" w:rsidP="00F226C9">
      <w:pPr>
        <w:spacing w:line="276" w:lineRule="auto"/>
        <w:rPr>
          <w:rFonts w:ascii="Times New Roman" w:hAnsi="Times New Roman" w:cs="Times New Roman"/>
          <w:sz w:val="28"/>
          <w:szCs w:val="28"/>
        </w:rPr>
      </w:pPr>
    </w:p>
    <w:p w14:paraId="12F3BEAC" w14:textId="77777777" w:rsidR="00B0177E" w:rsidRDefault="00B0177E" w:rsidP="00F226C9">
      <w:pPr>
        <w:spacing w:line="276" w:lineRule="auto"/>
        <w:rPr>
          <w:rFonts w:ascii="Times New Roman" w:hAnsi="Times New Roman" w:cs="Times New Roman"/>
          <w:sz w:val="28"/>
          <w:szCs w:val="28"/>
        </w:rPr>
      </w:pPr>
    </w:p>
    <w:p w14:paraId="6930BD1B" w14:textId="77777777" w:rsidR="00B0177E" w:rsidRPr="00B0177E" w:rsidRDefault="00B0177E" w:rsidP="00F226C9">
      <w:pPr>
        <w:spacing w:line="276" w:lineRule="auto"/>
        <w:rPr>
          <w:rFonts w:ascii="Times New Roman" w:hAnsi="Times New Roman" w:cs="Times New Roman"/>
          <w:sz w:val="28"/>
          <w:szCs w:val="28"/>
        </w:rPr>
      </w:pPr>
    </w:p>
    <w:p w14:paraId="45F25E97" w14:textId="77777777" w:rsidR="003B19F3" w:rsidRDefault="003B19F3" w:rsidP="00F226C9">
      <w:pPr>
        <w:spacing w:line="276" w:lineRule="auto"/>
        <w:rPr>
          <w:sz w:val="28"/>
          <w:szCs w:val="28"/>
        </w:rPr>
      </w:pPr>
    </w:p>
    <w:p w14:paraId="572DA864" w14:textId="77777777" w:rsidR="00F52966" w:rsidRPr="003B19F3" w:rsidRDefault="00F52966" w:rsidP="00F226C9">
      <w:pPr>
        <w:spacing w:line="276" w:lineRule="auto"/>
        <w:rPr>
          <w:sz w:val="28"/>
          <w:szCs w:val="28"/>
        </w:rPr>
      </w:pPr>
    </w:p>
    <w:sectPr w:rsidR="00F52966" w:rsidRPr="003B19F3" w:rsidSect="00BF093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0B87A" w14:textId="77777777" w:rsidR="0015244E" w:rsidRDefault="0015244E" w:rsidP="003B19F3">
      <w:r>
        <w:separator/>
      </w:r>
    </w:p>
  </w:endnote>
  <w:endnote w:type="continuationSeparator" w:id="0">
    <w:p w14:paraId="7888D6EF" w14:textId="77777777" w:rsidR="0015244E" w:rsidRDefault="0015244E" w:rsidP="003B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C4B9A" w14:textId="77777777" w:rsidR="0015244E" w:rsidRDefault="0015244E" w:rsidP="00F52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D176D" w14:textId="77777777" w:rsidR="0015244E" w:rsidRDefault="0015244E" w:rsidP="003B19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038D9" w14:textId="77777777" w:rsidR="0015244E" w:rsidRDefault="0015244E" w:rsidP="00F52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5A1">
      <w:rPr>
        <w:rStyle w:val="PageNumber"/>
        <w:noProof/>
      </w:rPr>
      <w:t>1</w:t>
    </w:r>
    <w:r>
      <w:rPr>
        <w:rStyle w:val="PageNumber"/>
      </w:rPr>
      <w:fldChar w:fldCharType="end"/>
    </w:r>
  </w:p>
  <w:p w14:paraId="5641D9BD" w14:textId="77777777" w:rsidR="0015244E" w:rsidRDefault="0015244E" w:rsidP="003B19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3984D" w14:textId="77777777" w:rsidR="0015244E" w:rsidRDefault="0015244E" w:rsidP="003B19F3">
      <w:r>
        <w:separator/>
      </w:r>
    </w:p>
  </w:footnote>
  <w:footnote w:type="continuationSeparator" w:id="0">
    <w:p w14:paraId="4D70CF07" w14:textId="77777777" w:rsidR="0015244E" w:rsidRDefault="0015244E" w:rsidP="003B19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C33"/>
    <w:multiLevelType w:val="hybridMultilevel"/>
    <w:tmpl w:val="79843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166E5"/>
    <w:multiLevelType w:val="hybridMultilevel"/>
    <w:tmpl w:val="4B3A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6734E"/>
    <w:multiLevelType w:val="multilevel"/>
    <w:tmpl w:val="929C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06"/>
    <w:rsid w:val="00083EF3"/>
    <w:rsid w:val="0015244E"/>
    <w:rsid w:val="00302EE8"/>
    <w:rsid w:val="003B19F3"/>
    <w:rsid w:val="00B0177E"/>
    <w:rsid w:val="00BB35A1"/>
    <w:rsid w:val="00BF0935"/>
    <w:rsid w:val="00D67CB9"/>
    <w:rsid w:val="00E16D06"/>
    <w:rsid w:val="00F226C9"/>
    <w:rsid w:val="00F52966"/>
    <w:rsid w:val="00F7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4FA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06"/>
    <w:pPr>
      <w:ind w:left="720"/>
      <w:contextualSpacing/>
    </w:pPr>
  </w:style>
  <w:style w:type="paragraph" w:styleId="Footer">
    <w:name w:val="footer"/>
    <w:basedOn w:val="Normal"/>
    <w:link w:val="FooterChar"/>
    <w:uiPriority w:val="99"/>
    <w:unhideWhenUsed/>
    <w:rsid w:val="003B19F3"/>
    <w:pPr>
      <w:tabs>
        <w:tab w:val="center" w:pos="4320"/>
        <w:tab w:val="right" w:pos="8640"/>
      </w:tabs>
    </w:pPr>
  </w:style>
  <w:style w:type="character" w:customStyle="1" w:styleId="FooterChar">
    <w:name w:val="Footer Char"/>
    <w:basedOn w:val="DefaultParagraphFont"/>
    <w:link w:val="Footer"/>
    <w:uiPriority w:val="99"/>
    <w:rsid w:val="003B19F3"/>
  </w:style>
  <w:style w:type="character" w:styleId="PageNumber">
    <w:name w:val="page number"/>
    <w:basedOn w:val="DefaultParagraphFont"/>
    <w:uiPriority w:val="99"/>
    <w:semiHidden/>
    <w:unhideWhenUsed/>
    <w:rsid w:val="003B19F3"/>
  </w:style>
  <w:style w:type="character" w:customStyle="1" w:styleId="apple-converted-space">
    <w:name w:val="apple-converted-space"/>
    <w:basedOn w:val="DefaultParagraphFont"/>
    <w:rsid w:val="00F52966"/>
  </w:style>
  <w:style w:type="paragraph" w:styleId="NormalWeb">
    <w:name w:val="Normal (Web)"/>
    <w:basedOn w:val="Normal"/>
    <w:uiPriority w:val="99"/>
    <w:semiHidden/>
    <w:unhideWhenUsed/>
    <w:rsid w:val="00F5296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29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06"/>
    <w:pPr>
      <w:ind w:left="720"/>
      <w:contextualSpacing/>
    </w:pPr>
  </w:style>
  <w:style w:type="paragraph" w:styleId="Footer">
    <w:name w:val="footer"/>
    <w:basedOn w:val="Normal"/>
    <w:link w:val="FooterChar"/>
    <w:uiPriority w:val="99"/>
    <w:unhideWhenUsed/>
    <w:rsid w:val="003B19F3"/>
    <w:pPr>
      <w:tabs>
        <w:tab w:val="center" w:pos="4320"/>
        <w:tab w:val="right" w:pos="8640"/>
      </w:tabs>
    </w:pPr>
  </w:style>
  <w:style w:type="character" w:customStyle="1" w:styleId="FooterChar">
    <w:name w:val="Footer Char"/>
    <w:basedOn w:val="DefaultParagraphFont"/>
    <w:link w:val="Footer"/>
    <w:uiPriority w:val="99"/>
    <w:rsid w:val="003B19F3"/>
  </w:style>
  <w:style w:type="character" w:styleId="PageNumber">
    <w:name w:val="page number"/>
    <w:basedOn w:val="DefaultParagraphFont"/>
    <w:uiPriority w:val="99"/>
    <w:semiHidden/>
    <w:unhideWhenUsed/>
    <w:rsid w:val="003B19F3"/>
  </w:style>
  <w:style w:type="character" w:customStyle="1" w:styleId="apple-converted-space">
    <w:name w:val="apple-converted-space"/>
    <w:basedOn w:val="DefaultParagraphFont"/>
    <w:rsid w:val="00F52966"/>
  </w:style>
  <w:style w:type="paragraph" w:styleId="NormalWeb">
    <w:name w:val="Normal (Web)"/>
    <w:basedOn w:val="Normal"/>
    <w:uiPriority w:val="99"/>
    <w:semiHidden/>
    <w:unhideWhenUsed/>
    <w:rsid w:val="00F5296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2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6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1167</Words>
  <Characters>6657</Characters>
  <Application>Microsoft Macintosh Word</Application>
  <DocSecurity>0</DocSecurity>
  <Lines>55</Lines>
  <Paragraphs>15</Paragraphs>
  <ScaleCrop>false</ScaleCrop>
  <Company>trival law</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navine sandra naidu</dc:creator>
  <cp:keywords/>
  <dc:description/>
  <cp:lastModifiedBy>navine sandra naidu</cp:lastModifiedBy>
  <cp:revision>5</cp:revision>
  <dcterms:created xsi:type="dcterms:W3CDTF">2015-07-07T04:21:00Z</dcterms:created>
  <dcterms:modified xsi:type="dcterms:W3CDTF">2015-07-07T07:54:00Z</dcterms:modified>
</cp:coreProperties>
</file>